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60万吨/年中芳烃加氢改质工程项目（固废、噪声）</w:t>
      </w:r>
    </w:p>
    <w:p>
      <w:pPr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竣工环境保护验收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专家组意见修改说明</w:t>
      </w:r>
    </w:p>
    <w:p>
      <w:pPr>
        <w:ind w:firstLine="560" w:firstLineChars="200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仿宋_GB2312" w:eastAsia="仿宋_GB2312"/>
          <w:sz w:val="28"/>
        </w:rPr>
        <w:t>1、</w:t>
      </w:r>
      <w:r>
        <w:rPr>
          <w:rFonts w:hint="eastAsia" w:ascii="仿宋_GB2312" w:eastAsia="仿宋_GB2312"/>
          <w:sz w:val="28"/>
          <w:lang w:eastAsia="zh-CN"/>
        </w:rPr>
        <w:t>细化固废（包括一般固废、危险废物）种类、产生及处置去向。见</w:t>
      </w:r>
      <w:r>
        <w:rPr>
          <w:rFonts w:hint="default" w:ascii="宋体" w:hAnsi="宋体"/>
          <w:b/>
          <w:sz w:val="28"/>
          <w:szCs w:val="28"/>
          <w:lang w:val="en-US" w:eastAsia="zh-CN"/>
        </w:rPr>
        <w:t>P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21加粗下划线部分。</w:t>
      </w:r>
    </w:p>
    <w:p>
      <w:p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2、</w:t>
      </w:r>
      <w:r>
        <w:rPr>
          <w:rFonts w:hint="eastAsia" w:ascii="仿宋_GB2312" w:eastAsia="仿宋_GB2312"/>
          <w:sz w:val="28"/>
          <w:lang w:eastAsia="zh-CN"/>
        </w:rPr>
        <w:t>规范危废间建设、规范危废间产生处置台账</w:t>
      </w:r>
      <w:r>
        <w:rPr>
          <w:rFonts w:hint="eastAsia" w:ascii="仿宋_GB2312" w:eastAsia="仿宋_GB2312"/>
          <w:sz w:val="28"/>
        </w:rPr>
        <w:t>。</w:t>
      </w:r>
      <w:r>
        <w:rPr>
          <w:rFonts w:hint="eastAsia" w:ascii="宋体" w:hAnsi="宋体"/>
          <w:b/>
          <w:sz w:val="28"/>
          <w:szCs w:val="28"/>
        </w:rPr>
        <w:t>见</w:t>
      </w:r>
      <w:r>
        <w:rPr>
          <w:rFonts w:hint="eastAsia" w:ascii="宋体" w:hAnsi="宋体"/>
          <w:b/>
          <w:sz w:val="28"/>
          <w:szCs w:val="28"/>
          <w:lang w:eastAsia="zh-CN"/>
        </w:rPr>
        <w:t>附件四、附图三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</w:rPr>
        <w:t>3、</w:t>
      </w:r>
      <w:r>
        <w:rPr>
          <w:rFonts w:hint="eastAsia" w:ascii="仿宋_GB2312" w:eastAsia="仿宋_GB2312"/>
          <w:sz w:val="28"/>
          <w:lang w:eastAsia="zh-CN"/>
        </w:rPr>
        <w:t>明确污泥处置措施的变动情况</w:t>
      </w:r>
      <w:r>
        <w:rPr>
          <w:rFonts w:hint="eastAsia" w:ascii="宋体" w:hAnsi="宋体"/>
          <w:b/>
          <w:bCs w:val="0"/>
          <w:sz w:val="28"/>
          <w:szCs w:val="28"/>
          <w:u w:val="single"/>
          <w:lang w:val="en-US" w:eastAsia="zh-CN"/>
        </w:rPr>
        <w:t>P</w:t>
      </w:r>
      <w:r>
        <w:rPr>
          <w:rFonts w:hint="eastAsia" w:ascii="仿宋_GB2312" w:eastAsia="仿宋_GB2312"/>
          <w:b/>
          <w:bCs w:val="0"/>
          <w:sz w:val="28"/>
          <w:u w:val="single"/>
          <w:lang w:val="en-US" w:eastAsia="zh-CN"/>
        </w:rPr>
        <w:t>19</w:t>
      </w:r>
      <w:r>
        <w:rPr>
          <w:rFonts w:hint="eastAsia" w:ascii="宋体" w:hAnsi="宋体"/>
          <w:b/>
          <w:bCs w:val="0"/>
          <w:sz w:val="28"/>
          <w:szCs w:val="28"/>
          <w:u w:val="single"/>
          <w:lang w:val="en-US" w:eastAsia="zh-CN"/>
        </w:rPr>
        <w:t>加粗下划线部分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。</w:t>
      </w:r>
    </w:p>
    <w:p>
      <w:pPr>
        <w:ind w:firstLine="562" w:firstLineChars="200"/>
        <w:rPr>
          <w:rFonts w:hint="eastAsia" w:ascii="宋体" w:hAnsi="宋体"/>
          <w:b/>
          <w:sz w:val="28"/>
          <w:szCs w:val="28"/>
          <w:lang w:val="en-US" w:eastAsia="zh-CN"/>
        </w:rPr>
      </w:pPr>
    </w:p>
    <w:sectPr>
      <w:pgSz w:w="11906" w:h="16838"/>
      <w:pgMar w:top="1701" w:right="1304" w:bottom="124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172295"/>
    <w:rsid w:val="393F5F06"/>
    <w:rsid w:val="4A0730B4"/>
    <w:rsid w:val="55194BFC"/>
    <w:rsid w:val="748B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spacing w:line="360" w:lineRule="auto"/>
      <w:ind w:firstLine="0" w:firstLineChars="0"/>
      <w:jc w:val="left"/>
      <w:outlineLvl w:val="0"/>
    </w:pPr>
    <w:rPr>
      <w:rFonts w:eastAsia="黑体"/>
      <w:b/>
      <w:kern w:val="0"/>
      <w:sz w:val="30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 Jerry</cp:lastModifiedBy>
  <dcterms:modified xsi:type="dcterms:W3CDTF">2020-05-29T05:02:49Z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